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185101">
        <w:rPr>
          <w:rFonts w:ascii="Arial" w:eastAsia="SimSun" w:hAnsi="Arial" w:cs="Times New Roman"/>
          <w:b/>
          <w:sz w:val="24"/>
          <w:szCs w:val="20"/>
          <w:lang w:val="en-GB"/>
        </w:rPr>
        <w:t>WG4 Meeting 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472FB" w:rsidRPr="001472F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R4-1809170</w:t>
      </w:r>
    </w:p>
    <w:p w:rsidR="00841BCD" w:rsidRPr="00841BCD" w:rsidRDefault="0018510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Montreal, Canada, 2 – 6 July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>Simulation results for SPUSCH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472FB" w:rsidRPr="001472FB">
        <w:rPr>
          <w:rFonts w:ascii="Arial" w:eastAsia="MS Mincho" w:hAnsi="Arial" w:cs="Arial"/>
          <w:b/>
          <w:bCs/>
          <w:sz w:val="24"/>
          <w:szCs w:val="20"/>
          <w:lang w:val="en-GB"/>
        </w:rPr>
        <w:t>4.1.1.1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AC6441" w:rsidP="00974371">
      <w:pPr>
        <w:rPr>
          <w:lang w:val="en-GB"/>
        </w:rPr>
      </w:pPr>
      <w:r>
        <w:rPr>
          <w:lang w:val="en-GB"/>
        </w:rPr>
        <w:t xml:space="preserve">In this contribution we </w:t>
      </w:r>
      <w:r w:rsidR="00460DA5">
        <w:rPr>
          <w:lang w:val="en-GB"/>
        </w:rPr>
        <w:t xml:space="preserve">introduce </w:t>
      </w:r>
      <w:r>
        <w:rPr>
          <w:lang w:val="en-GB"/>
        </w:rPr>
        <w:t xml:space="preserve">our </w:t>
      </w:r>
      <w:r w:rsidR="00460DA5">
        <w:rPr>
          <w:lang w:val="en-GB"/>
        </w:rPr>
        <w:t xml:space="preserve">simulation results </w:t>
      </w:r>
      <w:r>
        <w:rPr>
          <w:lang w:val="en-GB"/>
        </w:rPr>
        <w:t xml:space="preserve">for SPUSCH </w:t>
      </w:r>
      <w:r w:rsidR="00460DA5">
        <w:rPr>
          <w:lang w:val="en-GB"/>
        </w:rPr>
        <w:t>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>Simulation assumptions as agreed for SPUSCH in [1] are shown below.</w:t>
      </w:r>
    </w:p>
    <w:p w:rsidR="00460DA5" w:rsidRDefault="00460DA5" w:rsidP="00460DA5">
      <w:pPr>
        <w:pStyle w:val="Caption"/>
        <w:keepNext/>
      </w:pPr>
      <w:bookmarkStart w:id="3" w:name="_Ref510706220"/>
      <w:r>
        <w:t xml:space="preserve">Table </w:t>
      </w:r>
      <w:r w:rsidR="00FE1A28">
        <w:fldChar w:fldCharType="begin"/>
      </w:r>
      <w:r w:rsidR="00FE1A28">
        <w:instrText xml:space="preserve"> SEQ Table \* ARABIC </w:instrText>
      </w:r>
      <w:r w:rsidR="00FE1A28">
        <w:fldChar w:fldCharType="separate"/>
      </w:r>
      <w:r>
        <w:rPr>
          <w:noProof/>
        </w:rPr>
        <w:t>1</w:t>
      </w:r>
      <w:r w:rsidR="00FE1A28">
        <w:rPr>
          <w:noProof/>
        </w:rPr>
        <w:fldChar w:fldCharType="end"/>
      </w:r>
      <w:bookmarkEnd w:id="3"/>
      <w:r>
        <w:t>: Simulation assumptions for SPUSCH</w:t>
      </w:r>
    </w:p>
    <w:tbl>
      <w:tblPr>
        <w:tblW w:w="89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4680"/>
      </w:tblGrid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Value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Tx antennas</w:t>
            </w:r>
          </w:p>
        </w:tc>
        <w:tc>
          <w:tcPr>
            <w:tcW w:w="4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1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2, 4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EPA5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Normal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MRC</w:t>
            </w:r>
          </w:p>
        </w:tc>
      </w:tr>
      <w:tr w:rsidR="00460DA5" w:rsidRPr="006F0462" w:rsidTr="002B3320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[5 MHz], 10 MHz, 15 MHz, 20 MHz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Subslot TTI</w:t>
            </w:r>
          </w:p>
        </w:tc>
      </w:tr>
      <w:tr w:rsidR="00460DA5" w:rsidRPr="006F0462" w:rsidTr="002B3320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Subslot TTI: 2 and 3</w:t>
            </w:r>
          </w:p>
        </w:tc>
      </w:tr>
      <w:tr w:rsidR="00460DA5" w:rsidRPr="006F0462" w:rsidTr="002B3320">
        <w:trPr>
          <w:trHeight w:val="392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Fraction of maximum throughput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70 %</w:t>
            </w:r>
          </w:p>
        </w:tc>
      </w:tr>
      <w:tr w:rsidR="00460DA5" w:rsidRPr="006F0462" w:rsidTr="002B3320">
        <w:trPr>
          <w:trHeight w:val="347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Maximum number of HARQ transmissions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4</w:t>
            </w:r>
          </w:p>
        </w:tc>
      </w:tr>
      <w:tr w:rsidR="00460DA5" w:rsidRPr="006F0462" w:rsidTr="002B3320">
        <w:trPr>
          <w:trHeight w:val="320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 xml:space="preserve">DMRS configuration 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IFDMA is not configured</w:t>
            </w:r>
          </w:p>
        </w:tc>
      </w:tr>
      <w:tr w:rsidR="00460DA5" w:rsidRPr="006F0462" w:rsidTr="002B3320">
        <w:trPr>
          <w:trHeight w:val="613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60DA5" w:rsidRPr="006F0462" w:rsidRDefault="00460DA5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DMRS sharing pattern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60DA5" w:rsidRPr="00B20B6B" w:rsidRDefault="00460DA5" w:rsidP="0018510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B20B6B">
              <w:t>RDD DD DD RD DD RDD</w:t>
            </w:r>
            <w:r w:rsidR="00185101">
              <w:t xml:space="preserve"> (agreed in RAN4#87)</w:t>
            </w:r>
          </w:p>
        </w:tc>
      </w:tr>
      <w:tr w:rsidR="00460DA5" w:rsidRPr="006F0462" w:rsidTr="002B3320">
        <w:trPr>
          <w:trHeight w:val="194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Number of HARQ processes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16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RV sequence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0, 2, 3, 1, 0, 2, 3, 1</w:t>
            </w:r>
          </w:p>
        </w:tc>
      </w:tr>
      <w:tr w:rsidR="00460DA5" w:rsidRPr="006F0462" w:rsidTr="002B3320">
        <w:trPr>
          <w:trHeight w:val="299"/>
          <w:jc w:val="center"/>
        </w:trPr>
        <w:tc>
          <w:tcPr>
            <w:tcW w:w="4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rPr>
                <w:b/>
                <w:bCs/>
              </w:rPr>
              <w:t>Modulation</w:t>
            </w:r>
          </w:p>
        </w:tc>
        <w:tc>
          <w:tcPr>
            <w:tcW w:w="4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60DA5" w:rsidRPr="006F0462" w:rsidRDefault="00460DA5" w:rsidP="002B3320">
            <w:r w:rsidRPr="006F0462">
              <w:t>16QAM</w:t>
            </w:r>
          </w:p>
        </w:tc>
      </w:tr>
    </w:tbl>
    <w:p w:rsidR="00460DA5" w:rsidRDefault="00460DA5" w:rsidP="00460DA5">
      <w:pPr>
        <w:rPr>
          <w:lang w:val="en-GB"/>
        </w:rPr>
      </w:pPr>
    </w:p>
    <w:p w:rsidR="0099162B" w:rsidRDefault="0099162B" w:rsidP="00460DA5">
      <w:pPr>
        <w:rPr>
          <w:lang w:val="en-GB"/>
        </w:rPr>
      </w:pPr>
      <w:r>
        <w:rPr>
          <w:lang w:val="en-GB"/>
        </w:rPr>
        <w:t>Additionally, the following FRCs were</w:t>
      </w:r>
      <w:r w:rsidR="00185101">
        <w:rPr>
          <w:lang w:val="en-GB"/>
        </w:rPr>
        <w:t xml:space="preserve"> tentatively agreed in the </w:t>
      </w:r>
      <w:r>
        <w:rPr>
          <w:lang w:val="en-GB"/>
        </w:rPr>
        <w:t>RAN4</w:t>
      </w:r>
      <w:r w:rsidR="00185101">
        <w:rPr>
          <w:lang w:val="en-GB"/>
        </w:rPr>
        <w:t>#86bis</w:t>
      </w:r>
      <w:r>
        <w:rPr>
          <w:lang w:val="en-GB"/>
        </w:rPr>
        <w:t xml:space="preserve"> meeting:</w:t>
      </w:r>
    </w:p>
    <w:p w:rsidR="0099162B" w:rsidRPr="001E2D04" w:rsidRDefault="0099162B" w:rsidP="0099162B">
      <w:pPr>
        <w:pStyle w:val="TH"/>
        <w:outlineLvl w:val="0"/>
      </w:pPr>
      <w:r w:rsidRPr="001E2D04">
        <w:lastRenderedPageBreak/>
        <w:t>Table A.4-1 FRC parameters for performance requirements (16QAM 3/4)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933"/>
        <w:gridCol w:w="33"/>
        <w:gridCol w:w="900"/>
        <w:gridCol w:w="900"/>
        <w:gridCol w:w="900"/>
        <w:gridCol w:w="900"/>
        <w:gridCol w:w="900"/>
        <w:gridCol w:w="898"/>
        <w:gridCol w:w="898"/>
      </w:tblGrid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H"/>
              <w:jc w:val="left"/>
              <w:rPr>
                <w:rFonts w:cs="Arial"/>
              </w:rPr>
            </w:pPr>
            <w:r w:rsidRPr="001E2D04">
              <w:rPr>
                <w:rFonts w:cs="Arial"/>
              </w:rPr>
              <w:t>Reference channel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3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Allocated resource blocks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</w:t>
            </w:r>
            <w:r>
              <w:rPr>
                <w:rFonts w:cs="Arial"/>
              </w:rPr>
              <w:t>4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100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DFT-OFDM Symbols per subframe</w:t>
            </w:r>
          </w:p>
        </w:tc>
        <w:tc>
          <w:tcPr>
            <w:tcW w:w="485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5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Modulation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rate</w:t>
            </w:r>
          </w:p>
        </w:tc>
        <w:tc>
          <w:tcPr>
            <w:tcW w:w="970" w:type="pct"/>
            <w:gridSpan w:val="3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</w:p>
        </w:tc>
        <w:tc>
          <w:tcPr>
            <w:tcW w:w="936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934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Payload size (bits)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  <w:r>
              <w:rPr>
                <w:rFonts w:cs="Arial"/>
              </w:rPr>
              <w:t>736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1736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3496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2536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5160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7224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  <w:szCs w:val="22"/>
              </w:rPr>
            </w:pPr>
            <w:r w:rsidRPr="001E2D04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block CRC size (bits)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Number of code blocks - C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number of bits per sub-frame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4608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6912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4800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99162B" w:rsidRPr="001E2D04" w:rsidTr="002B3320">
        <w:trPr>
          <w:jc w:val="center"/>
        </w:trPr>
        <w:tc>
          <w:tcPr>
            <w:tcW w:w="1224" w:type="pct"/>
          </w:tcPr>
          <w:p w:rsidR="0099162B" w:rsidRPr="001E2D04" w:rsidRDefault="0099162B" w:rsidP="002B3320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symbols per sub-frame</w:t>
            </w:r>
          </w:p>
        </w:tc>
        <w:tc>
          <w:tcPr>
            <w:tcW w:w="502" w:type="pct"/>
            <w:gridSpan w:val="2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288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468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1728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467" w:type="pct"/>
          </w:tcPr>
          <w:p w:rsidR="0099162B" w:rsidRPr="001E2D04" w:rsidRDefault="0099162B" w:rsidP="002B33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</w:tr>
    </w:tbl>
    <w:p w:rsidR="0099162B" w:rsidRDefault="0099162B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>Simulation results for SPUSCH us</w:t>
      </w:r>
      <w:r w:rsidR="00855BF6">
        <w:rPr>
          <w:lang w:val="en-GB"/>
        </w:rPr>
        <w:t>i</w:t>
      </w:r>
      <w:r w:rsidR="00185101">
        <w:rPr>
          <w:lang w:val="en-GB"/>
        </w:rPr>
        <w:t xml:space="preserve">ng the parameters from Table 1 </w:t>
      </w:r>
      <w:r w:rsidR="00855BF6">
        <w:rPr>
          <w:lang w:val="en-GB"/>
        </w:rPr>
        <w:t>and</w:t>
      </w:r>
      <w:r w:rsidR="0099162B">
        <w:rPr>
          <w:lang w:val="en-GB"/>
        </w:rPr>
        <w:t xml:space="preserve"> FRCs as in Table A.4-1 </w:t>
      </w:r>
      <w:r>
        <w:rPr>
          <w:lang w:val="en-GB"/>
        </w:rPr>
        <w:t>are shown below in Table 2.</w:t>
      </w:r>
      <w:r w:rsidR="00185101">
        <w:rPr>
          <w:lang w:val="en-GB"/>
        </w:rPr>
        <w:t xml:space="preserve"> Results are slightly updated from our last meeting results.</w:t>
      </w:r>
    </w:p>
    <w:p w:rsidR="00460DA5" w:rsidRDefault="00460DA5" w:rsidP="00460DA5">
      <w:pPr>
        <w:pStyle w:val="Caption"/>
        <w:keepNext/>
      </w:pPr>
      <w:r>
        <w:t xml:space="preserve">Table </w:t>
      </w:r>
      <w:r w:rsidR="00FE1A28">
        <w:fldChar w:fldCharType="begin"/>
      </w:r>
      <w:r w:rsidR="00FE1A28">
        <w:instrText xml:space="preserve"> SEQ Table \* ARABIC </w:instrText>
      </w:r>
      <w:r w:rsidR="00FE1A28">
        <w:fldChar w:fldCharType="separate"/>
      </w:r>
      <w:r>
        <w:rPr>
          <w:noProof/>
        </w:rPr>
        <w:t>2</w:t>
      </w:r>
      <w:r w:rsidR="00FE1A28">
        <w:rPr>
          <w:noProof/>
        </w:rPr>
        <w:fldChar w:fldCharType="end"/>
      </w:r>
      <w:r>
        <w:t>: Initial simulation results for SPUSCH.</w:t>
      </w:r>
    </w:p>
    <w:tbl>
      <w:tblPr>
        <w:tblStyle w:val="TableGrid"/>
        <w:tblW w:w="6546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957"/>
        <w:gridCol w:w="957"/>
        <w:gridCol w:w="836"/>
        <w:gridCol w:w="1187"/>
        <w:gridCol w:w="659"/>
        <w:gridCol w:w="1092"/>
        <w:gridCol w:w="858"/>
      </w:tblGrid>
      <w:tr w:rsidR="00460DA5" w:rsidRPr="00E532A5" w:rsidTr="002B3320">
        <w:trPr>
          <w:trHeight w:val="1145"/>
          <w:jc w:val="center"/>
        </w:trPr>
        <w:tc>
          <w:tcPr>
            <w:tcW w:w="957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Number of TX antennas</w:t>
            </w:r>
          </w:p>
        </w:tc>
        <w:tc>
          <w:tcPr>
            <w:tcW w:w="957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Number of RX antennas</w:t>
            </w:r>
          </w:p>
        </w:tc>
        <w:tc>
          <w:tcPr>
            <w:tcW w:w="836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Cyclic prefix</w:t>
            </w:r>
          </w:p>
        </w:tc>
        <w:tc>
          <w:tcPr>
            <w:tcW w:w="1187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  <w:lang w:val="fr-FR"/>
              </w:rPr>
              <w:t>Propagation conditions and correlation matrix</w:t>
            </w:r>
          </w:p>
        </w:tc>
        <w:tc>
          <w:tcPr>
            <w:tcW w:w="659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FRC</w:t>
            </w:r>
          </w:p>
        </w:tc>
        <w:tc>
          <w:tcPr>
            <w:tcW w:w="1092" w:type="dxa"/>
            <w:hideMark/>
          </w:tcPr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throughput</w:t>
            </w:r>
          </w:p>
        </w:tc>
        <w:tc>
          <w:tcPr>
            <w:tcW w:w="858" w:type="dxa"/>
            <w:hideMark/>
          </w:tcPr>
          <w:p w:rsidR="00460DA5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  <w:r w:rsidRPr="0062201A">
              <w:rPr>
                <w:rFonts w:ascii="Arial" w:hAnsi="Arial" w:cs="Arial"/>
                <w:sz w:val="18"/>
                <w:szCs w:val="18"/>
              </w:rPr>
              <w:t>, dB</w:t>
            </w:r>
          </w:p>
          <w:p w:rsidR="00460DA5" w:rsidRPr="0062201A" w:rsidRDefault="00460DA5" w:rsidP="002B332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957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7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36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87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EPA 5Hz Low</w:t>
            </w: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Ax-1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Ax-2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Ax-3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49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Ax-4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77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36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87" w:type="dxa"/>
            <w:vMerge w:val="restart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EPA 5Hz Low</w:t>
            </w: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Ax-1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73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Ax-2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Ax-3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66</w:t>
            </w:r>
          </w:p>
        </w:tc>
      </w:tr>
      <w:tr w:rsidR="00726C00" w:rsidRPr="00E532A5" w:rsidTr="00FC43F9">
        <w:trPr>
          <w:trHeight w:val="302"/>
          <w:jc w:val="center"/>
        </w:trPr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9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Ax-4</w:t>
            </w:r>
          </w:p>
        </w:tc>
        <w:tc>
          <w:tcPr>
            <w:tcW w:w="1092" w:type="dxa"/>
            <w:hideMark/>
          </w:tcPr>
          <w:p w:rsidR="00726C00" w:rsidRPr="0062201A" w:rsidRDefault="00726C00" w:rsidP="00726C00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70%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26C00" w:rsidRPr="00726C00" w:rsidRDefault="00726C00" w:rsidP="00726C0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</w:t>
            </w:r>
            <w:r w:rsidRPr="00726C0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98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460DA5" w:rsidRDefault="00460DA5" w:rsidP="00460DA5">
      <w:pPr>
        <w:pStyle w:val="RAN4H1"/>
      </w:pPr>
      <w:r w:rsidRPr="00A37002">
        <w:t>Conclusion</w:t>
      </w:r>
    </w:p>
    <w:p w:rsidR="00DA1E0D" w:rsidRDefault="00460DA5" w:rsidP="00460DA5">
      <w:pPr>
        <w:rPr>
          <w:lang w:val="en-GB"/>
        </w:rPr>
      </w:pPr>
      <w:r>
        <w:rPr>
          <w:lang w:val="en-GB"/>
        </w:rPr>
        <w:t>In this contribution we have presented simulation results for S</w:t>
      </w:r>
      <w:bookmarkStart w:id="4" w:name="_GoBack"/>
      <w:bookmarkEnd w:id="4"/>
      <w:r>
        <w:rPr>
          <w:lang w:val="en-GB"/>
        </w:rPr>
        <w:t xml:space="preserve">PUSCH. </w:t>
      </w: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687FA0" w:rsidRPr="00185101" w:rsidRDefault="00460DA5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185101">
        <w:rPr>
          <w:rFonts w:eastAsia="Times New Roman" w:cs="Times New Roman"/>
          <w:szCs w:val="20"/>
          <w:lang w:val="en-GB"/>
        </w:rPr>
        <w:t xml:space="preserve">R4-1805495, Simulation assumptions for sPUCCH and sPUSCH, Ericsson, </w:t>
      </w:r>
      <w:r>
        <w:t xml:space="preserve">3GPP TSG-RAN WG4 #86bis, </w:t>
      </w:r>
      <w:r w:rsidRPr="00392AC9">
        <w:t xml:space="preserve">Melbourne, </w:t>
      </w:r>
      <w:r>
        <w:t>April</w:t>
      </w:r>
      <w:r w:rsidRPr="00392AC9">
        <w:t xml:space="preserve"> 2018</w:t>
      </w:r>
      <w:r w:rsidR="00185101">
        <w:t>.</w:t>
      </w:r>
    </w:p>
    <w:sectPr w:rsidR="00687FA0" w:rsidRPr="0018510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A28" w:rsidRDefault="00FE1A28" w:rsidP="00001C9B">
      <w:pPr>
        <w:spacing w:after="0" w:line="240" w:lineRule="auto"/>
      </w:pPr>
      <w:r>
        <w:separator/>
      </w:r>
    </w:p>
  </w:endnote>
  <w:endnote w:type="continuationSeparator" w:id="0">
    <w:p w:rsidR="00FE1A28" w:rsidRDefault="00FE1A2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A28" w:rsidRDefault="00FE1A28" w:rsidP="00001C9B">
      <w:pPr>
        <w:spacing w:after="0" w:line="240" w:lineRule="auto"/>
      </w:pPr>
      <w:r>
        <w:separator/>
      </w:r>
    </w:p>
  </w:footnote>
  <w:footnote w:type="continuationSeparator" w:id="0">
    <w:p w:rsidR="00FE1A28" w:rsidRDefault="00FE1A2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770D3"/>
    <w:rsid w:val="0008612A"/>
    <w:rsid w:val="000B0056"/>
    <w:rsid w:val="001472FB"/>
    <w:rsid w:val="001745F8"/>
    <w:rsid w:val="001838CF"/>
    <w:rsid w:val="00185101"/>
    <w:rsid w:val="001A3BA4"/>
    <w:rsid w:val="001E30F6"/>
    <w:rsid w:val="00235F5C"/>
    <w:rsid w:val="002B4922"/>
    <w:rsid w:val="002C2D19"/>
    <w:rsid w:val="002D10FA"/>
    <w:rsid w:val="002D4C55"/>
    <w:rsid w:val="003B659E"/>
    <w:rsid w:val="0043750A"/>
    <w:rsid w:val="00460DA5"/>
    <w:rsid w:val="004E5E66"/>
    <w:rsid w:val="00503B4D"/>
    <w:rsid w:val="00504EE9"/>
    <w:rsid w:val="0054442C"/>
    <w:rsid w:val="00550285"/>
    <w:rsid w:val="005836F8"/>
    <w:rsid w:val="005918FA"/>
    <w:rsid w:val="005B42DF"/>
    <w:rsid w:val="005E61A8"/>
    <w:rsid w:val="005F6419"/>
    <w:rsid w:val="00617400"/>
    <w:rsid w:val="00624598"/>
    <w:rsid w:val="00664950"/>
    <w:rsid w:val="00683220"/>
    <w:rsid w:val="00687FA0"/>
    <w:rsid w:val="006B7010"/>
    <w:rsid w:val="00702689"/>
    <w:rsid w:val="007145FF"/>
    <w:rsid w:val="00726C00"/>
    <w:rsid w:val="00751515"/>
    <w:rsid w:val="007639D6"/>
    <w:rsid w:val="00785232"/>
    <w:rsid w:val="007C3ED0"/>
    <w:rsid w:val="007F030E"/>
    <w:rsid w:val="00806A76"/>
    <w:rsid w:val="00811C9D"/>
    <w:rsid w:val="00816C80"/>
    <w:rsid w:val="00841BCD"/>
    <w:rsid w:val="00851A8E"/>
    <w:rsid w:val="00855BF6"/>
    <w:rsid w:val="008826C1"/>
    <w:rsid w:val="0090091A"/>
    <w:rsid w:val="009042BD"/>
    <w:rsid w:val="00974371"/>
    <w:rsid w:val="00977E1D"/>
    <w:rsid w:val="0099162B"/>
    <w:rsid w:val="00A22B78"/>
    <w:rsid w:val="00A25AE5"/>
    <w:rsid w:val="00A37002"/>
    <w:rsid w:val="00AA1B0E"/>
    <w:rsid w:val="00AC5CA7"/>
    <w:rsid w:val="00AC6441"/>
    <w:rsid w:val="00AE56B1"/>
    <w:rsid w:val="00B51D97"/>
    <w:rsid w:val="00B73862"/>
    <w:rsid w:val="00BA6E48"/>
    <w:rsid w:val="00BF2218"/>
    <w:rsid w:val="00CB2277"/>
    <w:rsid w:val="00CD7492"/>
    <w:rsid w:val="00CE3A6B"/>
    <w:rsid w:val="00D00211"/>
    <w:rsid w:val="00D06309"/>
    <w:rsid w:val="00D351EA"/>
    <w:rsid w:val="00D43403"/>
    <w:rsid w:val="00D45D08"/>
    <w:rsid w:val="00D62E71"/>
    <w:rsid w:val="00D740CA"/>
    <w:rsid w:val="00D85728"/>
    <w:rsid w:val="00DA1E0D"/>
    <w:rsid w:val="00DA38F5"/>
    <w:rsid w:val="00DF2997"/>
    <w:rsid w:val="00E53409"/>
    <w:rsid w:val="00EC7BC3"/>
    <w:rsid w:val="00ED7600"/>
    <w:rsid w:val="00F1358E"/>
    <w:rsid w:val="00F1362C"/>
    <w:rsid w:val="00F7134A"/>
    <w:rsid w:val="00F824F5"/>
    <w:rsid w:val="00FC29B9"/>
    <w:rsid w:val="00FC6FD3"/>
    <w:rsid w:val="00FD187D"/>
    <w:rsid w:val="00FE1A28"/>
    <w:rsid w:val="00FF0301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Theme="minorEastAsia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F52C6-BB2F-4183-9502-F3D5E232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22</cp:revision>
  <dcterms:created xsi:type="dcterms:W3CDTF">2018-03-26T10:33:00Z</dcterms:created>
  <dcterms:modified xsi:type="dcterms:W3CDTF">2018-06-25T16:22:00Z</dcterms:modified>
</cp:coreProperties>
</file>